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Приказ </w:t>
      </w:r>
      <w:r>
        <w:rPr>
          <w:rFonts w:ascii="Helvetica" w:hAnsi="Helvetica"/>
          <w:rtl w:val="0"/>
          <w:lang w:val="en-US"/>
        </w:rPr>
        <w:t>N</w:t>
      </w:r>
      <w:r>
        <w:rPr>
          <w:rFonts w:ascii="Helvetica" w:hAnsi="Helvetica"/>
          <w:rtl w:val="0"/>
          <w:lang w:val="ru-RU"/>
        </w:rPr>
        <w:t xml:space="preserve"> 12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 снижении документационной нагрузки на воспитателей дошкольных образовательных организац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 соответствии с Федеральным законом </w:t>
      </w:r>
      <w:r>
        <w:rPr>
          <w:rFonts w:ascii="Helvetica" w:hAnsi="Helvetica"/>
          <w:rtl w:val="0"/>
        </w:rPr>
        <w:t>N0328-</w:t>
      </w:r>
      <w:r>
        <w:rPr>
          <w:rFonts w:ascii="Helvetica" w:hAnsi="Helvetica" w:hint="default"/>
          <w:rtl w:val="0"/>
        </w:rPr>
        <w:t>Ф</w:t>
      </w:r>
      <w:r>
        <w:rPr>
          <w:rFonts w:ascii="Helvetica" w:hAnsi="Helvetica"/>
          <w:rtl w:val="0"/>
        </w:rPr>
        <w:t xml:space="preserve">3 </w:t>
      </w:r>
      <w:r>
        <w:rPr>
          <w:rFonts w:ascii="Helvetica" w:hAnsi="Helvetica" w:hint="default"/>
          <w:rtl w:val="0"/>
          <w:lang w:val="ru-RU"/>
        </w:rPr>
        <w:t xml:space="preserve">« внесении изменений в статьи </w:t>
      </w:r>
      <w:r>
        <w:rPr>
          <w:rFonts w:ascii="Helvetica" w:hAnsi="Helvetica"/>
          <w:rtl w:val="0"/>
        </w:rPr>
        <w:t xml:space="preserve">29 </w:t>
      </w:r>
      <w:r>
        <w:rPr>
          <w:rFonts w:ascii="Helvetica" w:hAnsi="Helvetica" w:hint="default"/>
          <w:rtl w:val="0"/>
        </w:rPr>
        <w:t xml:space="preserve">и </w:t>
      </w:r>
      <w:r>
        <w:rPr>
          <w:rFonts w:ascii="Helvetica" w:hAnsi="Helvetica"/>
          <w:rtl w:val="0"/>
        </w:rPr>
        <w:t xml:space="preserve">47 </w:t>
      </w:r>
      <w:r>
        <w:rPr>
          <w:rFonts w:ascii="Helvetica" w:hAnsi="Helvetica" w:hint="default"/>
          <w:rtl w:val="0"/>
          <w:lang w:val="ru-RU"/>
        </w:rPr>
        <w:t>Федерального закона «Об образовании в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Российской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Федерации» и приказом Минпросвещения России от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06.11.2024</w:t>
      </w:r>
      <w:r>
        <w:rPr>
          <w:rFonts w:ascii="Helvetica" w:hAnsi="Helvetica" w:hint="default"/>
          <w:rtl w:val="0"/>
        </w:rPr>
        <w:t>г</w:t>
      </w:r>
      <w:r>
        <w:rPr>
          <w:rFonts w:ascii="Helvetica" w:hAnsi="Helvetica"/>
          <w:rtl w:val="0"/>
        </w:rPr>
        <w:t>. N</w:t>
      </w:r>
      <w:r>
        <w:rPr>
          <w:rFonts w:ascii="Helvetica" w:hAnsi="Helvetica" w:hint="default"/>
          <w:rtl w:val="0"/>
          <w:lang w:val="it-IT"/>
        </w:rPr>
        <w:t>°</w:t>
      </w:r>
      <w:r>
        <w:rPr>
          <w:rFonts w:ascii="Helvetica" w:hAnsi="Helvetica"/>
          <w:rtl w:val="0"/>
        </w:rPr>
        <w:t>776 (</w:t>
      </w:r>
      <w:r>
        <w:rPr>
          <w:rFonts w:ascii="Helvetica" w:hAnsi="Helvetica" w:hint="default"/>
          <w:rtl w:val="0"/>
          <w:lang w:val="ru-RU"/>
        </w:rPr>
        <w:t xml:space="preserve">вступает в силу с </w:t>
      </w:r>
      <w:r>
        <w:rPr>
          <w:rFonts w:ascii="Helvetica" w:hAnsi="Helvetica"/>
          <w:rtl w:val="0"/>
        </w:rPr>
        <w:t xml:space="preserve">1 </w:t>
      </w:r>
      <w:r>
        <w:rPr>
          <w:rFonts w:ascii="Helvetica" w:hAnsi="Helvetica" w:hint="default"/>
          <w:rtl w:val="0"/>
        </w:rPr>
        <w:t xml:space="preserve">марта </w:t>
      </w:r>
      <w:r>
        <w:rPr>
          <w:rFonts w:ascii="Helvetica" w:hAnsi="Helvetica"/>
          <w:rtl w:val="0"/>
        </w:rPr>
        <w:t xml:space="preserve">2025 </w:t>
      </w:r>
      <w:r>
        <w:rPr>
          <w:rFonts w:ascii="Helvetica" w:hAnsi="Helvetica" w:hint="default"/>
          <w:rtl w:val="0"/>
        </w:rPr>
        <w:t>г</w:t>
      </w:r>
      <w:r>
        <w:rPr>
          <w:rFonts w:ascii="Helvetica" w:hAnsi="Helvetica"/>
          <w:rtl w:val="0"/>
        </w:rPr>
        <w:t xml:space="preserve">.) </w:t>
      </w:r>
      <w:r>
        <w:rPr>
          <w:rFonts w:ascii="Helvetica" w:hAnsi="Helvetica" w:hint="default"/>
          <w:rtl w:val="0"/>
          <w:lang w:val="ru-RU"/>
        </w:rPr>
        <w:t>утверждён перечень документации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необходимой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ДЛЯ заполнения педагогическими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работниками при реализации образовательных программ дошкольного образования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﻿﻿﻿</w:t>
      </w:r>
      <w:r>
        <w:rPr>
          <w:rFonts w:ascii="Helvetica" w:hAnsi="Helvetica" w:hint="default"/>
          <w:rtl w:val="0"/>
          <w:lang w:val="ru-RU"/>
        </w:rPr>
        <w:t>журнал посещаемости</w:t>
      </w:r>
      <w:r>
        <w:rPr>
          <w:rFonts w:ascii="Helvetica" w:hAnsi="Helvetica"/>
          <w:rtl w:val="0"/>
        </w:rPr>
        <w:t>;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﻿﻿﻿</w:t>
      </w:r>
      <w:r>
        <w:rPr>
          <w:rFonts w:ascii="Helvetica" w:hAnsi="Helvetica" w:hint="default"/>
          <w:rtl w:val="0"/>
        </w:rPr>
        <w:t>календарно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тематический план</w:t>
      </w:r>
      <w:r>
        <w:rPr>
          <w:rFonts w:ascii="Helvetica" w:hAnsi="Helvetica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 исполнения приказа Минпросвещения РФ и на основании письма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rtl w:val="0"/>
        </w:rPr>
        <w:t xml:space="preserve">Министерства образования и науки РД от </w:t>
      </w:r>
      <w:r>
        <w:rPr>
          <w:rFonts w:ascii="Helvetica" w:hAnsi="Helvetica"/>
          <w:rtl w:val="0"/>
        </w:rPr>
        <w:t>25.02.2025</w:t>
      </w:r>
      <w:r>
        <w:rPr>
          <w:rFonts w:ascii="Helvetica" w:hAnsi="Helvetica" w:hint="default"/>
          <w:rtl w:val="0"/>
        </w:rPr>
        <w:t>г</w:t>
      </w:r>
      <w:r>
        <w:rPr>
          <w:rFonts w:ascii="Helvetica" w:hAnsi="Helvetica"/>
          <w:rtl w:val="0"/>
        </w:rPr>
        <w:t>. Ne06-2807/04-04/25,</w:t>
      </w:r>
    </w:p>
    <w:sectPr>
      <w:headerReference w:type="default" r:id="rId4"/>
      <w:footerReference w:type="default" r:id="rId5"/>
      <w:pgSz w:w="11900" w:h="16840" w:orient="portrait"/>
      <w:pgMar w:top="1134" w:right="843" w:bottom="1134" w:left="15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 A"/>
      <w:tabs>
        <w:tab w:val="center" w:pos="4819"/>
        <w:tab w:val="right" w:pos="9477"/>
        <w:tab w:val="clear" w:pos="9020"/>
      </w:tabs>
    </w:pP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 A">
    <w:name w:val="Колонтитулы A"/>
    <w:next w:val="Колонтитулы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